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E" w:rsidRPr="000348EF" w:rsidRDefault="00D9761E" w:rsidP="00D9761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nl-BE"/>
        </w:rPr>
      </w:pPr>
      <w:r w:rsidRPr="000348EF">
        <w:rPr>
          <w:rFonts w:eastAsia="Times New Roman" w:cstheme="minorHAnsi"/>
          <w:sz w:val="28"/>
          <w:szCs w:val="28"/>
          <w:lang w:eastAsia="nl-BE"/>
        </w:rPr>
        <w:t xml:space="preserve">Professor  </w:t>
      </w:r>
      <w:r w:rsidR="000348EF">
        <w:rPr>
          <w:rFonts w:eastAsia="Times New Roman" w:cstheme="minorHAnsi"/>
          <w:sz w:val="28"/>
          <w:szCs w:val="28"/>
          <w:lang w:eastAsia="nl-BE"/>
        </w:rPr>
        <w:t xml:space="preserve">Myriam </w:t>
      </w:r>
      <w:proofErr w:type="spellStart"/>
      <w:r w:rsidRPr="000348EF">
        <w:rPr>
          <w:rFonts w:eastAsia="Times New Roman" w:cstheme="minorHAnsi"/>
          <w:sz w:val="28"/>
          <w:szCs w:val="28"/>
          <w:lang w:eastAsia="nl-BE"/>
        </w:rPr>
        <w:t>Deveugele</w:t>
      </w:r>
      <w:proofErr w:type="spellEnd"/>
      <w:r w:rsidRPr="000348EF">
        <w:rPr>
          <w:rFonts w:eastAsia="Times New Roman" w:cstheme="minorHAnsi"/>
          <w:sz w:val="28"/>
          <w:szCs w:val="28"/>
          <w:lang w:eastAsia="nl-BE"/>
        </w:rPr>
        <w:t xml:space="preserve"> </w:t>
      </w:r>
      <w:r w:rsidR="000348EF">
        <w:rPr>
          <w:rFonts w:eastAsia="Times New Roman" w:cstheme="minorHAnsi"/>
          <w:sz w:val="28"/>
          <w:szCs w:val="28"/>
          <w:lang w:eastAsia="nl-BE"/>
        </w:rPr>
        <w:t xml:space="preserve"> verwierf haar eerste aanstell</w:t>
      </w:r>
      <w:r w:rsidRPr="000348EF">
        <w:rPr>
          <w:rFonts w:eastAsia="Times New Roman" w:cstheme="minorHAnsi"/>
          <w:sz w:val="28"/>
          <w:szCs w:val="28"/>
          <w:lang w:eastAsia="nl-BE"/>
        </w:rPr>
        <w:t xml:space="preserve">ing aan de universiteit Gent in 2007 als </w:t>
      </w:r>
      <w:r w:rsidRPr="002C7B06">
        <w:rPr>
          <w:rFonts w:eastAsia="Times New Roman" w:cstheme="minorHAnsi"/>
          <w:sz w:val="28"/>
          <w:szCs w:val="28"/>
          <w:lang w:eastAsia="nl-BE"/>
        </w:rPr>
        <w:t>docent </w:t>
      </w:r>
      <w:r w:rsidRPr="000348EF">
        <w:rPr>
          <w:rFonts w:eastAsia="Times New Roman" w:cstheme="minorHAnsi"/>
          <w:sz w:val="28"/>
          <w:szCs w:val="28"/>
          <w:lang w:eastAsia="nl-BE"/>
        </w:rPr>
        <w:t xml:space="preserve">aan de </w:t>
      </w:r>
      <w:hyperlink r:id="rId5" w:history="1">
        <w:r w:rsidRPr="002C7B06">
          <w:rPr>
            <w:rFonts w:eastAsia="Times New Roman" w:cstheme="minorHAnsi"/>
            <w:sz w:val="28"/>
            <w:szCs w:val="28"/>
            <w:lang w:eastAsia="nl-BE"/>
          </w:rPr>
          <w:t>faculteit Geneeskunde en Gezondheidswetenschappen</w:t>
        </w:r>
      </w:hyperlink>
      <w:r w:rsidRPr="000348EF">
        <w:rPr>
          <w:rFonts w:eastAsia="Times New Roman" w:cstheme="minorHAnsi"/>
          <w:sz w:val="28"/>
          <w:szCs w:val="28"/>
          <w:lang w:eastAsia="nl-BE"/>
        </w:rPr>
        <w:t>.</w:t>
      </w:r>
    </w:p>
    <w:p w:rsidR="00D9761E" w:rsidRPr="002C7B06" w:rsidRDefault="00D9761E" w:rsidP="00D9761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nl-BE"/>
        </w:rPr>
      </w:pPr>
      <w:r w:rsidRPr="000348EF">
        <w:rPr>
          <w:rFonts w:eastAsia="Times New Roman" w:cstheme="minorHAnsi"/>
          <w:sz w:val="28"/>
          <w:szCs w:val="28"/>
          <w:lang w:eastAsia="nl-BE"/>
        </w:rPr>
        <w:t xml:space="preserve">Zij is </w:t>
      </w:r>
      <w:r w:rsidR="000348EF">
        <w:rPr>
          <w:rFonts w:eastAsia="Times New Roman" w:cstheme="minorHAnsi"/>
          <w:sz w:val="28"/>
          <w:szCs w:val="28"/>
          <w:lang w:eastAsia="nl-BE"/>
        </w:rPr>
        <w:t>psychologe en p</w:t>
      </w:r>
      <w:r w:rsidRPr="000348EF">
        <w:rPr>
          <w:rFonts w:cstheme="minorHAnsi"/>
          <w:sz w:val="28"/>
          <w:szCs w:val="28"/>
        </w:rPr>
        <w:t xml:space="preserve">rofessor communicatie </w:t>
      </w:r>
      <w:r w:rsidRPr="000348EF">
        <w:rPr>
          <w:rFonts w:cstheme="minorHAnsi"/>
          <w:sz w:val="28"/>
          <w:szCs w:val="28"/>
        </w:rPr>
        <w:t xml:space="preserve">in de </w:t>
      </w:r>
      <w:r w:rsidRPr="000348EF">
        <w:rPr>
          <w:rFonts w:cstheme="minorHAnsi"/>
          <w:sz w:val="28"/>
          <w:szCs w:val="28"/>
          <w:shd w:val="clear" w:color="auto" w:fill="FFFFFF"/>
        </w:rPr>
        <w:t>Vakgroep Huisartsgeneeskunde en Eerstelijnsgezondheidszorg</w:t>
      </w:r>
      <w:r w:rsidRPr="000348EF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 xml:space="preserve"> in de </w:t>
      </w:r>
      <w:r w:rsidR="000348EF">
        <w:rPr>
          <w:rFonts w:eastAsia="Times New Roman" w:cstheme="minorHAnsi"/>
          <w:sz w:val="28"/>
          <w:szCs w:val="28"/>
          <w:lang w:eastAsia="nl-BE"/>
        </w:rPr>
        <w:t>d</w:t>
      </w:r>
      <w:r w:rsidRPr="000348EF">
        <w:rPr>
          <w:rFonts w:eastAsia="Times New Roman" w:cstheme="minorHAnsi"/>
          <w:sz w:val="28"/>
          <w:szCs w:val="28"/>
          <w:lang w:eastAsia="nl-BE"/>
        </w:rPr>
        <w:t xml:space="preserve">iscipline : </w:t>
      </w:r>
      <w:hyperlink r:id="rId6" w:history="1">
        <w:r w:rsidRPr="002C7B06">
          <w:rPr>
            <w:rFonts w:eastAsia="Times New Roman" w:cstheme="minorHAnsi"/>
            <w:sz w:val="28"/>
            <w:szCs w:val="28"/>
            <w:lang w:eastAsia="nl-BE"/>
          </w:rPr>
          <w:t>Politieke, Sociale en Communicatiewetenschappen</w:t>
        </w:r>
      </w:hyperlink>
      <w:r w:rsidRPr="002C7B06">
        <w:rPr>
          <w:rFonts w:eastAsia="Times New Roman" w:cstheme="minorHAnsi"/>
          <w:sz w:val="28"/>
          <w:szCs w:val="28"/>
          <w:lang w:eastAsia="nl-BE"/>
        </w:rPr>
        <w:t>, </w:t>
      </w:r>
      <w:hyperlink r:id="rId7" w:history="1">
        <w:r w:rsidRPr="002C7B06">
          <w:rPr>
            <w:rFonts w:eastAsia="Times New Roman" w:cstheme="minorHAnsi"/>
            <w:sz w:val="28"/>
            <w:szCs w:val="28"/>
            <w:lang w:eastAsia="nl-BE"/>
          </w:rPr>
          <w:t>Psychologische en Pedagogische Wetenschappen</w:t>
        </w:r>
      </w:hyperlink>
      <w:bookmarkStart w:id="0" w:name="_GoBack"/>
      <w:bookmarkEnd w:id="0"/>
    </w:p>
    <w:p w:rsidR="00D9761E" w:rsidRPr="000348EF" w:rsidRDefault="00D9761E" w:rsidP="00D9761E">
      <w:pPr>
        <w:rPr>
          <w:sz w:val="28"/>
          <w:szCs w:val="28"/>
        </w:rPr>
      </w:pPr>
    </w:p>
    <w:p w:rsidR="00D9761E" w:rsidRDefault="00D9761E" w:rsidP="00D9761E"/>
    <w:p w:rsidR="00D9761E" w:rsidRPr="002C7B06" w:rsidRDefault="00D9761E" w:rsidP="00D976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</w:p>
    <w:p w:rsidR="00D9761E" w:rsidRPr="002C7B06" w:rsidRDefault="00D9761E" w:rsidP="00D976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</w:p>
    <w:p w:rsidR="002C7B06" w:rsidRPr="002C7B06" w:rsidRDefault="002C7B06" w:rsidP="002C7B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</w:p>
    <w:p w:rsidR="002C7B06" w:rsidRPr="002C7B06" w:rsidRDefault="002C7B06" w:rsidP="002C7B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  <w:r>
        <w:t xml:space="preserve"> </w:t>
      </w:r>
    </w:p>
    <w:p w:rsidR="002C7B06" w:rsidRPr="002C7B06" w:rsidRDefault="002C7B06" w:rsidP="002C7B06">
      <w:pPr>
        <w:shd w:val="clear" w:color="auto" w:fill="FFFFFF"/>
        <w:spacing w:after="0" w:line="240" w:lineRule="auto"/>
        <w:ind w:left="2700"/>
        <w:jc w:val="right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  <w:r>
        <w:rPr>
          <w:rFonts w:ascii="Arial" w:eastAsia="Times New Roman" w:hAnsi="Arial" w:cs="Arial"/>
          <w:color w:val="202020"/>
          <w:sz w:val="26"/>
          <w:szCs w:val="26"/>
          <w:lang w:eastAsia="nl-BE"/>
        </w:rPr>
        <w:t xml:space="preserve"> </w:t>
      </w:r>
    </w:p>
    <w:p w:rsidR="002C7B06" w:rsidRPr="002C7B06" w:rsidRDefault="002C7B06" w:rsidP="002C7B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  <w:r>
        <w:rPr>
          <w:rFonts w:ascii="Arial" w:eastAsia="Times New Roman" w:hAnsi="Arial" w:cs="Arial"/>
          <w:color w:val="202020"/>
          <w:sz w:val="26"/>
          <w:szCs w:val="26"/>
          <w:lang w:eastAsia="nl-BE"/>
        </w:rPr>
        <w:t xml:space="preserve"> </w:t>
      </w:r>
    </w:p>
    <w:p w:rsidR="002C7B06" w:rsidRPr="002C7B06" w:rsidRDefault="00D9761E" w:rsidP="002C7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  <w:r>
        <w:rPr>
          <w:rFonts w:ascii="Arial" w:eastAsia="Times New Roman" w:hAnsi="Arial" w:cs="Arial"/>
          <w:color w:val="202020"/>
          <w:sz w:val="26"/>
          <w:szCs w:val="26"/>
          <w:lang w:eastAsia="nl-BE"/>
        </w:rPr>
        <w:t xml:space="preserve"> </w:t>
      </w:r>
    </w:p>
    <w:p w:rsidR="002C7B06" w:rsidRPr="002C7B06" w:rsidRDefault="002C7B06" w:rsidP="002C7B06">
      <w:pPr>
        <w:shd w:val="clear" w:color="auto" w:fill="FFFFFF"/>
        <w:spacing w:after="0" w:line="240" w:lineRule="auto"/>
        <w:ind w:left="5400"/>
        <w:jc w:val="right"/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  <w:r>
        <w:rPr>
          <w:rFonts w:ascii="Arial" w:eastAsia="Times New Roman" w:hAnsi="Arial" w:cs="Arial"/>
          <w:color w:val="202020"/>
          <w:sz w:val="26"/>
          <w:szCs w:val="26"/>
          <w:lang w:eastAsia="nl-BE"/>
        </w:rPr>
        <w:t xml:space="preserve"> </w:t>
      </w:r>
    </w:p>
    <w:p w:rsidR="002C7B06" w:rsidRDefault="00D9761E">
      <w:r>
        <w:rPr>
          <w:rFonts w:ascii="Arial" w:eastAsia="Times New Roman" w:hAnsi="Arial" w:cs="Arial"/>
          <w:color w:val="202020"/>
          <w:sz w:val="26"/>
          <w:szCs w:val="26"/>
          <w:lang w:eastAsia="nl-BE"/>
        </w:rPr>
        <w:t xml:space="preserve"> </w:t>
      </w:r>
    </w:p>
    <w:p w:rsidR="002C7B06" w:rsidRPr="002C7B06" w:rsidRDefault="00D9761E" w:rsidP="00D9761E">
      <w:pPr>
        <w:rPr>
          <w:rFonts w:ascii="Arial" w:eastAsia="Times New Roman" w:hAnsi="Arial" w:cs="Arial"/>
          <w:color w:val="202020"/>
          <w:sz w:val="26"/>
          <w:szCs w:val="26"/>
          <w:lang w:eastAsia="nl-BE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t xml:space="preserve"> </w:t>
      </w:r>
    </w:p>
    <w:p w:rsidR="002C7B06" w:rsidRDefault="002C7B06"/>
    <w:sectPr w:rsidR="002C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6"/>
    <w:rsid w:val="000348EF"/>
    <w:rsid w:val="002C7B06"/>
    <w:rsid w:val="002D75ED"/>
    <w:rsid w:val="00D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D976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D97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entmemorialis.be/catalog?f%5Bdiscipline_facet%5D%5B%5D=Psychologische+en+Pedagogische+Wetenschapp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entmemorialis.be/catalog?f%5Bdiscipline_facet%5D%5B%5D=Politieke%2C+Sociale+en+Communicatiewetenschappen" TargetMode="External"/><Relationship Id="rId5" Type="http://schemas.openxmlformats.org/officeDocument/2006/relationships/hyperlink" Target="http://www.ugentmemorialis.be/catalog/0000060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2019-03-05T10:19:00Z</dcterms:created>
  <dcterms:modified xsi:type="dcterms:W3CDTF">2019-03-05T10:43:00Z</dcterms:modified>
</cp:coreProperties>
</file>